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069E" w14:textId="622D8786" w:rsidR="00777989" w:rsidRDefault="00777989" w:rsidP="00777989">
      <w:pPr>
        <w:jc w:val="center"/>
      </w:pPr>
      <w:r>
        <w:rPr>
          <w:noProof/>
        </w:rPr>
        <w:drawing>
          <wp:inline distT="0" distB="0" distL="0" distR="0" wp14:anchorId="53133EB8" wp14:editId="0A365A29">
            <wp:extent cx="1333500" cy="933450"/>
            <wp:effectExtent l="0" t="0" r="0" b="0"/>
            <wp:docPr id="1960935329" name="Picture 196093532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C92D9" w14:textId="77777777" w:rsidR="00777989" w:rsidRDefault="00777989" w:rsidP="00777989">
      <w:pPr>
        <w:jc w:val="center"/>
        <w:rPr>
          <w:sz w:val="24"/>
          <w:szCs w:val="24"/>
        </w:rPr>
      </w:pPr>
    </w:p>
    <w:p w14:paraId="595A5231" w14:textId="0316714A" w:rsidR="00777989" w:rsidRDefault="00777989" w:rsidP="007779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District Fundraiser Resources and Tips</w:t>
      </w:r>
    </w:p>
    <w:p w14:paraId="791006F3" w14:textId="61A45291" w:rsidR="00777989" w:rsidRDefault="000F7D6E" w:rsidP="00777989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777989">
        <w:rPr>
          <w:sz w:val="24"/>
          <w:szCs w:val="24"/>
        </w:rPr>
        <w:t xml:space="preserve"> 2023</w:t>
      </w:r>
    </w:p>
    <w:p w14:paraId="76E7A0B8" w14:textId="77777777" w:rsidR="00777989" w:rsidRPr="00216BA8" w:rsidRDefault="00777989" w:rsidP="00777989">
      <w:pPr>
        <w:jc w:val="center"/>
        <w:rPr>
          <w:rFonts w:cstheme="minorHAnsi"/>
        </w:rPr>
      </w:pPr>
    </w:p>
    <w:p w14:paraId="230DF5E7" w14:textId="299B1DB8" w:rsidR="00896E7C" w:rsidRPr="00216BA8" w:rsidRDefault="00777989" w:rsidP="00BF065E">
      <w:pPr>
        <w:jc w:val="both"/>
        <w:rPr>
          <w:rFonts w:cstheme="minorHAnsi"/>
        </w:rPr>
      </w:pPr>
      <w:bookmarkStart w:id="0" w:name="_Hlk114569324"/>
      <w:bookmarkStart w:id="1" w:name="_Hlk114567802"/>
      <w:r w:rsidRPr="00216BA8">
        <w:rPr>
          <w:rFonts w:cstheme="minorHAnsi"/>
        </w:rPr>
        <w:t>Each District of the Master Brewers Association of the Americas (“MBAA”)</w:t>
      </w:r>
      <w:bookmarkEnd w:id="0"/>
      <w:r w:rsidRPr="00216BA8">
        <w:rPr>
          <w:rFonts w:cstheme="minorHAnsi"/>
        </w:rPr>
        <w:t xml:space="preserve"> </w:t>
      </w:r>
      <w:bookmarkEnd w:id="1"/>
      <w:r w:rsidRPr="00216BA8">
        <w:rPr>
          <w:rFonts w:cstheme="minorHAnsi"/>
        </w:rPr>
        <w:t xml:space="preserve">handles funds and often holds events that raise money for the district. </w:t>
      </w:r>
      <w:r w:rsidR="00216BA8" w:rsidRPr="00216BA8">
        <w:rPr>
          <w:rFonts w:cstheme="minorHAnsi"/>
        </w:rPr>
        <w:t xml:space="preserve">Since </w:t>
      </w:r>
      <w:r w:rsidR="00216BA8" w:rsidRPr="00216BA8">
        <w:rPr>
          <w:rFonts w:cstheme="minorHAnsi"/>
          <w:shd w:val="clear" w:color="auto" w:fill="FFFFFF"/>
        </w:rPr>
        <w:t>Fundraising activities are primarily regulated at the state level</w:t>
      </w:r>
      <w:r w:rsidR="001B5558">
        <w:rPr>
          <w:rFonts w:cstheme="minorHAnsi"/>
          <w:shd w:val="clear" w:color="auto" w:fill="FFFFFF"/>
        </w:rPr>
        <w:t xml:space="preserve"> in the US</w:t>
      </w:r>
      <w:r w:rsidR="00216BA8" w:rsidRPr="00216BA8">
        <w:rPr>
          <w:rFonts w:cstheme="minorHAnsi"/>
          <w:shd w:val="clear" w:color="auto" w:fill="FFFFFF"/>
        </w:rPr>
        <w:t xml:space="preserve">, Districts are responsible for </w:t>
      </w:r>
      <w:r w:rsidR="00216BA8">
        <w:rPr>
          <w:rFonts w:cstheme="minorHAnsi"/>
          <w:shd w:val="clear" w:color="auto" w:fill="FFFFFF"/>
        </w:rPr>
        <w:t>researching</w:t>
      </w:r>
      <w:r w:rsidR="00216BA8" w:rsidRPr="00216BA8">
        <w:rPr>
          <w:rFonts w:cstheme="minorHAnsi"/>
          <w:shd w:val="clear" w:color="auto" w:fill="FFFFFF"/>
        </w:rPr>
        <w:t xml:space="preserve"> specific laws for each state they</w:t>
      </w:r>
      <w:r w:rsidR="00C510C8" w:rsidRPr="7C69163E">
        <w:t xml:space="preserve"> solicit donations</w:t>
      </w:r>
      <w:r w:rsidR="00216BA8" w:rsidRPr="00216BA8">
        <w:rPr>
          <w:rFonts w:cstheme="minorHAnsi"/>
          <w:shd w:val="clear" w:color="auto" w:fill="FFFFFF"/>
        </w:rPr>
        <w:t xml:space="preserve"> in to maintain compliance.</w:t>
      </w:r>
      <w:r w:rsidR="0045591D" w:rsidRPr="00216BA8">
        <w:rPr>
          <w:rFonts w:cstheme="minorHAnsi"/>
        </w:rPr>
        <w:t xml:space="preserve"> We have listed a few resources you </w:t>
      </w:r>
      <w:r w:rsidR="00725D12" w:rsidRPr="00216BA8">
        <w:rPr>
          <w:rFonts w:cstheme="minorHAnsi"/>
        </w:rPr>
        <w:t>can use to</w:t>
      </w:r>
      <w:r w:rsidR="0045591D" w:rsidRPr="00216BA8">
        <w:rPr>
          <w:rFonts w:cstheme="minorHAnsi"/>
        </w:rPr>
        <w:t xml:space="preserve"> </w:t>
      </w:r>
      <w:r w:rsidR="00216BA8">
        <w:rPr>
          <w:rFonts w:cstheme="minorHAnsi"/>
        </w:rPr>
        <w:t>review</w:t>
      </w:r>
      <w:r w:rsidR="0045591D" w:rsidRPr="00216BA8">
        <w:rPr>
          <w:rFonts w:cstheme="minorHAnsi"/>
        </w:rPr>
        <w:t xml:space="preserve"> </w:t>
      </w:r>
      <w:r w:rsidR="00216BA8">
        <w:rPr>
          <w:rFonts w:cstheme="minorHAnsi"/>
        </w:rPr>
        <w:t>these laws</w:t>
      </w:r>
      <w:r w:rsidR="0045591D" w:rsidRPr="00216BA8">
        <w:rPr>
          <w:rFonts w:cstheme="minorHAnsi"/>
        </w:rPr>
        <w:t xml:space="preserve">, but please note that this list is not </w:t>
      </w:r>
      <w:r w:rsidR="00216BA8">
        <w:rPr>
          <w:rFonts w:cstheme="minorHAnsi"/>
        </w:rPr>
        <w:t>all-encompassing</w:t>
      </w:r>
      <w:r w:rsidR="0045591D" w:rsidRPr="00216BA8">
        <w:rPr>
          <w:rFonts w:cstheme="minorHAnsi"/>
        </w:rPr>
        <w:t xml:space="preserve">. </w:t>
      </w:r>
      <w:r w:rsidR="00216BA8">
        <w:rPr>
          <w:rFonts w:cstheme="minorHAnsi"/>
        </w:rPr>
        <w:t>Be aware</w:t>
      </w:r>
      <w:r w:rsidR="0045591D" w:rsidRPr="00216BA8">
        <w:rPr>
          <w:rFonts w:cstheme="minorHAnsi"/>
        </w:rPr>
        <w:t xml:space="preserve"> that laws may change, so it is crucial for districts to revisit the necessary information before </w:t>
      </w:r>
      <w:r w:rsidR="00216BA8">
        <w:rPr>
          <w:rFonts w:cstheme="minorHAnsi"/>
        </w:rPr>
        <w:t xml:space="preserve">holding </w:t>
      </w:r>
      <w:r w:rsidR="0045591D" w:rsidRPr="00216BA8">
        <w:rPr>
          <w:rFonts w:cstheme="minorHAnsi"/>
        </w:rPr>
        <w:t>meetings that will include any fundraising activities.</w:t>
      </w:r>
    </w:p>
    <w:p w14:paraId="699B1AED" w14:textId="77777777" w:rsidR="0045591D" w:rsidRDefault="0045591D" w:rsidP="00BF065E">
      <w:pPr>
        <w:jc w:val="both"/>
      </w:pPr>
    </w:p>
    <w:p w14:paraId="53718C22" w14:textId="0FD120BF" w:rsidR="002E507F" w:rsidRDefault="00BF7BD9" w:rsidP="00BF065E">
      <w:pPr>
        <w:jc w:val="both"/>
      </w:pPr>
      <w:r>
        <w:t>Helpful links to get you started:</w:t>
      </w:r>
    </w:p>
    <w:p w14:paraId="4ABBDF21" w14:textId="77777777" w:rsidR="00BF7BD9" w:rsidRDefault="00BF7BD9" w:rsidP="00BF065E">
      <w:pPr>
        <w:jc w:val="both"/>
      </w:pPr>
    </w:p>
    <w:p w14:paraId="6DB19FFA" w14:textId="2FE1607E" w:rsidR="005C2283" w:rsidRDefault="005C2283" w:rsidP="00BF065E">
      <w:pPr>
        <w:pStyle w:val="ListParagraph"/>
        <w:numPr>
          <w:ilvl w:val="0"/>
          <w:numId w:val="3"/>
        </w:numPr>
        <w:jc w:val="both"/>
      </w:pPr>
      <w:r>
        <w:t>IRS video on fundraising guidelines for charities/exempt organizations:</w:t>
      </w:r>
    </w:p>
    <w:p w14:paraId="457B046B" w14:textId="743F8D39" w:rsidR="00216BA8" w:rsidRDefault="00D742F8" w:rsidP="00BF065E">
      <w:pPr>
        <w:pStyle w:val="ListParagraph"/>
        <w:jc w:val="both"/>
      </w:pPr>
      <w:hyperlink r:id="rId9">
        <w:r w:rsidR="005C2283" w:rsidRPr="7C69163E">
          <w:rPr>
            <w:rStyle w:val="Hyperlink"/>
          </w:rPr>
          <w:t>https://www.irsvideos.gov/CharitiesAndNonProfits/501(c)(3)Organizations/FundraisingGuidelinesCharities</w:t>
        </w:r>
      </w:hyperlink>
    </w:p>
    <w:p w14:paraId="36C19EF6" w14:textId="4A1D9213" w:rsidR="00BF7BD9" w:rsidRDefault="00BF7BD9">
      <w:pPr>
        <w:pStyle w:val="ListParagraph"/>
        <w:numPr>
          <w:ilvl w:val="0"/>
          <w:numId w:val="3"/>
        </w:numPr>
      </w:pPr>
      <w:r>
        <w:t xml:space="preserve">List of state government offices that </w:t>
      </w:r>
      <w:r w:rsidR="005C2283">
        <w:t>regulate</w:t>
      </w:r>
      <w:r>
        <w:t xml:space="preserve"> fundraising: </w:t>
      </w:r>
      <w:hyperlink r:id="rId10">
        <w:r w:rsidRPr="7C69163E">
          <w:rPr>
            <w:rStyle w:val="Hyperlink"/>
          </w:rPr>
          <w:t>https://www.nasconet.org/resources/state-government/</w:t>
        </w:r>
      </w:hyperlink>
    </w:p>
    <w:p w14:paraId="07FC394A" w14:textId="7B8A914A" w:rsidR="005C2283" w:rsidRDefault="005C2283" w:rsidP="00BF065E">
      <w:pPr>
        <w:jc w:val="both"/>
      </w:pPr>
      <w:r>
        <w:t>Details to keep in mind:</w:t>
      </w:r>
    </w:p>
    <w:p w14:paraId="02CB4977" w14:textId="77777777" w:rsidR="005C2283" w:rsidRDefault="005C2283" w:rsidP="00BF065E">
      <w:pPr>
        <w:jc w:val="both"/>
      </w:pPr>
    </w:p>
    <w:p w14:paraId="3CA2B6E7" w14:textId="01802696" w:rsidR="005C2283" w:rsidRDefault="00973495" w:rsidP="7887C9DF">
      <w:pPr>
        <w:numPr>
          <w:ilvl w:val="0"/>
          <w:numId w:val="3"/>
        </w:numPr>
      </w:pPr>
      <w:r>
        <w:t xml:space="preserve">Take care </w:t>
      </w:r>
      <w:r w:rsidR="000F3214">
        <w:t xml:space="preserve">when developing verbiage for how funds will be used. </w:t>
      </w:r>
    </w:p>
    <w:p w14:paraId="260C7A11" w14:textId="0FC0E190" w:rsidR="00E05120" w:rsidRDefault="00E05120" w:rsidP="7887C9DF">
      <w:pPr>
        <w:numPr>
          <w:ilvl w:val="1"/>
          <w:numId w:val="3"/>
        </w:numPr>
      </w:pPr>
      <w:r>
        <w:t xml:space="preserve">DO- </w:t>
      </w:r>
      <w:r w:rsidR="000077F2">
        <w:t>remember funds need to be used to support the mission of MBAA</w:t>
      </w:r>
    </w:p>
    <w:p w14:paraId="0EECE16D" w14:textId="7BF0EE70" w:rsidR="00A826B5" w:rsidRDefault="00A826B5" w:rsidP="7887C9DF">
      <w:pPr>
        <w:numPr>
          <w:ilvl w:val="1"/>
          <w:numId w:val="3"/>
        </w:numPr>
      </w:pPr>
      <w:r>
        <w:t xml:space="preserve">DO- use </w:t>
      </w:r>
      <w:r w:rsidR="005B4BAE">
        <w:t>phrases like “we will be raising funds to put towards our mission of brewing education</w:t>
      </w:r>
      <w:r w:rsidR="005B4BAE" w:rsidRPr="00027671">
        <w:rPr>
          <w:i/>
          <w:iCs/>
        </w:rPr>
        <w:t>, including things like</w:t>
      </w:r>
      <w:r w:rsidR="005B4BAE">
        <w:t xml:space="preserve">, </w:t>
      </w:r>
      <w:r w:rsidR="005B4BAE" w:rsidRPr="00D66597">
        <w:rPr>
          <w:i/>
          <w:iCs/>
        </w:rPr>
        <w:t>but not limited to,</w:t>
      </w:r>
      <w:r w:rsidR="005B4BAE">
        <w:t xml:space="preserve"> scholarships to the annual </w:t>
      </w:r>
      <w:r w:rsidR="00D66597">
        <w:t>conference.”</w:t>
      </w:r>
    </w:p>
    <w:p w14:paraId="1AC60772" w14:textId="7EA0ECA1" w:rsidR="005B4BAE" w:rsidRDefault="005B4BAE" w:rsidP="7887C9DF">
      <w:pPr>
        <w:numPr>
          <w:ilvl w:val="1"/>
          <w:numId w:val="3"/>
        </w:numPr>
      </w:pPr>
      <w:r>
        <w:t>DON</w:t>
      </w:r>
      <w:r w:rsidR="0088140F">
        <w:t xml:space="preserve">’T- use phrases like “funds raised at this event will go towards the </w:t>
      </w:r>
      <w:r w:rsidR="004A6B63">
        <w:t xml:space="preserve">(specific) scholarship”. </w:t>
      </w:r>
      <w:r w:rsidR="09C1AD14">
        <w:t>This can restrict the future use of the funds raised.   Funds</w:t>
      </w:r>
      <w:r w:rsidR="2010F965">
        <w:t xml:space="preserve"> raised for restricted purposes require additional accounting support and should be discussed with National be</w:t>
      </w:r>
      <w:r w:rsidR="3C18CEAB">
        <w:t>fore</w:t>
      </w:r>
      <w:r w:rsidR="2010F965">
        <w:t xml:space="preserve"> </w:t>
      </w:r>
      <w:r w:rsidR="5FDDA271">
        <w:t>the</w:t>
      </w:r>
      <w:r w:rsidR="3C18CEAB">
        <w:t xml:space="preserve"> funds are </w:t>
      </w:r>
      <w:r w:rsidR="00E673BD">
        <w:t>solicited</w:t>
      </w:r>
      <w:r w:rsidR="3C18CEAB">
        <w:t>.</w:t>
      </w:r>
      <w:r w:rsidR="2010F965">
        <w:t xml:space="preserve"> </w:t>
      </w:r>
    </w:p>
    <w:p w14:paraId="3B9A3504" w14:textId="2EBB771B" w:rsidR="00EB093E" w:rsidRDefault="003B4537" w:rsidP="7887C9DF">
      <w:pPr>
        <w:numPr>
          <w:ilvl w:val="0"/>
          <w:numId w:val="3"/>
        </w:numPr>
      </w:pPr>
      <w:r>
        <w:t xml:space="preserve">Depending on the state, </w:t>
      </w:r>
      <w:r w:rsidR="00BF0D85">
        <w:t>r</w:t>
      </w:r>
      <w:r w:rsidR="005A6C79">
        <w:t>egistrations and licensing</w:t>
      </w:r>
      <w:r w:rsidR="009635CF">
        <w:t xml:space="preserve"> for fundraising</w:t>
      </w:r>
      <w:r w:rsidR="005A6C79">
        <w:t xml:space="preserve"> may be required</w:t>
      </w:r>
      <w:r w:rsidR="007E77F5">
        <w:t xml:space="preserve">, so do research well </w:t>
      </w:r>
      <w:r w:rsidR="4BC28CAF">
        <w:t>before</w:t>
      </w:r>
      <w:r w:rsidR="007E77F5">
        <w:t xml:space="preserve"> your </w:t>
      </w:r>
      <w:r w:rsidR="00EA70C6">
        <w:t>meeting.</w:t>
      </w:r>
    </w:p>
    <w:p w14:paraId="1DCC801F" w14:textId="5689A274" w:rsidR="007E77F5" w:rsidRDefault="007E77F5" w:rsidP="7887C9DF">
      <w:pPr>
        <w:numPr>
          <w:ilvl w:val="0"/>
          <w:numId w:val="3"/>
        </w:numPr>
      </w:pPr>
      <w:r>
        <w:t>Keep all necessary documents for tax</w:t>
      </w:r>
      <w:r w:rsidR="005D3476">
        <w:t xml:space="preserve"> and legal </w:t>
      </w:r>
      <w:r w:rsidR="00EA70C6">
        <w:t>purposes.</w:t>
      </w:r>
    </w:p>
    <w:p w14:paraId="701C14AA" w14:textId="582A08BB" w:rsidR="001B5558" w:rsidRDefault="001B5558" w:rsidP="7887C9DF">
      <w:pPr>
        <w:numPr>
          <w:ilvl w:val="0"/>
          <w:numId w:val="3"/>
        </w:numPr>
        <w:rPr>
          <w:rFonts w:eastAsia="Times New Roman"/>
        </w:rPr>
      </w:pPr>
      <w:r w:rsidRPr="7887C9DF">
        <w:rPr>
          <w:rFonts w:eastAsia="Times New Roman"/>
        </w:rPr>
        <w:t>Districts outside the US are governed by the local fundraising laws of the country/jurisdiction in which the district is organized. </w:t>
      </w:r>
    </w:p>
    <w:p w14:paraId="57ACD966" w14:textId="77777777" w:rsidR="001B5558" w:rsidRDefault="001B5558" w:rsidP="00BF065E">
      <w:pPr>
        <w:jc w:val="both"/>
      </w:pPr>
    </w:p>
    <w:p w14:paraId="44B55BDD" w14:textId="1B9EA249" w:rsidR="001B5558" w:rsidRDefault="001B5558" w:rsidP="00BF065E">
      <w:pPr>
        <w:jc w:val="both"/>
      </w:pPr>
      <w:r>
        <w:t xml:space="preserve">Questions regarding </w:t>
      </w:r>
      <w:r w:rsidR="7FC46BD4">
        <w:t>district</w:t>
      </w:r>
      <w:r>
        <w:t xml:space="preserve"> fundraising activities should be directed to </w:t>
      </w:r>
      <w:r w:rsidR="13198828">
        <w:t>mbaa@mbaa.com</w:t>
      </w:r>
    </w:p>
    <w:sectPr w:rsidR="001B5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AB"/>
    <w:multiLevelType w:val="hybridMultilevel"/>
    <w:tmpl w:val="155A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14494"/>
    <w:multiLevelType w:val="hybridMultilevel"/>
    <w:tmpl w:val="4C8E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96237">
    <w:abstractNumId w:val="1"/>
  </w:num>
  <w:num w:numId="2" w16cid:durableId="885946495">
    <w:abstractNumId w:val="1"/>
  </w:num>
  <w:num w:numId="3" w16cid:durableId="170389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989"/>
    <w:rsid w:val="000077F2"/>
    <w:rsid w:val="00027671"/>
    <w:rsid w:val="00041A34"/>
    <w:rsid w:val="00042EBE"/>
    <w:rsid w:val="00050FF9"/>
    <w:rsid w:val="000525F3"/>
    <w:rsid w:val="00060813"/>
    <w:rsid w:val="000802B4"/>
    <w:rsid w:val="00084456"/>
    <w:rsid w:val="000B32C8"/>
    <w:rsid w:val="000D2448"/>
    <w:rsid w:val="000F2A0F"/>
    <w:rsid w:val="000F3214"/>
    <w:rsid w:val="000F7D6E"/>
    <w:rsid w:val="00160133"/>
    <w:rsid w:val="00186D5E"/>
    <w:rsid w:val="001B5558"/>
    <w:rsid w:val="001B5BFA"/>
    <w:rsid w:val="001B5DDA"/>
    <w:rsid w:val="001C2A37"/>
    <w:rsid w:val="001C40D4"/>
    <w:rsid w:val="00216BA8"/>
    <w:rsid w:val="002274AA"/>
    <w:rsid w:val="00264B2D"/>
    <w:rsid w:val="002723B1"/>
    <w:rsid w:val="00282B0E"/>
    <w:rsid w:val="00286A6C"/>
    <w:rsid w:val="002A09FF"/>
    <w:rsid w:val="002A774C"/>
    <w:rsid w:val="002C55EB"/>
    <w:rsid w:val="002E507F"/>
    <w:rsid w:val="002E74F1"/>
    <w:rsid w:val="00304D85"/>
    <w:rsid w:val="00372D31"/>
    <w:rsid w:val="003734E4"/>
    <w:rsid w:val="0039608E"/>
    <w:rsid w:val="003B4537"/>
    <w:rsid w:val="003B5D37"/>
    <w:rsid w:val="003B623B"/>
    <w:rsid w:val="003B7FE7"/>
    <w:rsid w:val="003E49F0"/>
    <w:rsid w:val="003E770A"/>
    <w:rsid w:val="003F0A0F"/>
    <w:rsid w:val="003F232E"/>
    <w:rsid w:val="0045591D"/>
    <w:rsid w:val="00461637"/>
    <w:rsid w:val="004939C5"/>
    <w:rsid w:val="004A6B63"/>
    <w:rsid w:val="004D05BA"/>
    <w:rsid w:val="004D3C4D"/>
    <w:rsid w:val="00507670"/>
    <w:rsid w:val="005133EE"/>
    <w:rsid w:val="00524176"/>
    <w:rsid w:val="0052458C"/>
    <w:rsid w:val="00526C38"/>
    <w:rsid w:val="00532CE7"/>
    <w:rsid w:val="005468CE"/>
    <w:rsid w:val="005642F5"/>
    <w:rsid w:val="00571051"/>
    <w:rsid w:val="00574CE4"/>
    <w:rsid w:val="00575566"/>
    <w:rsid w:val="00586F62"/>
    <w:rsid w:val="00596F69"/>
    <w:rsid w:val="005A6C79"/>
    <w:rsid w:val="005B2FC9"/>
    <w:rsid w:val="005B4BAE"/>
    <w:rsid w:val="005C2283"/>
    <w:rsid w:val="005D3476"/>
    <w:rsid w:val="005E65D7"/>
    <w:rsid w:val="00605C27"/>
    <w:rsid w:val="0062385F"/>
    <w:rsid w:val="00641F71"/>
    <w:rsid w:val="00653080"/>
    <w:rsid w:val="00665B53"/>
    <w:rsid w:val="00685A48"/>
    <w:rsid w:val="006A25E6"/>
    <w:rsid w:val="006A2BF2"/>
    <w:rsid w:val="006A4532"/>
    <w:rsid w:val="006B63AD"/>
    <w:rsid w:val="006C115A"/>
    <w:rsid w:val="006E0399"/>
    <w:rsid w:val="006E5218"/>
    <w:rsid w:val="006E7184"/>
    <w:rsid w:val="006F0426"/>
    <w:rsid w:val="00703AFB"/>
    <w:rsid w:val="007077F9"/>
    <w:rsid w:val="00712F80"/>
    <w:rsid w:val="00716052"/>
    <w:rsid w:val="00725D12"/>
    <w:rsid w:val="007320B7"/>
    <w:rsid w:val="0073547E"/>
    <w:rsid w:val="00774738"/>
    <w:rsid w:val="00777989"/>
    <w:rsid w:val="00777A09"/>
    <w:rsid w:val="00784E8C"/>
    <w:rsid w:val="0078EA1A"/>
    <w:rsid w:val="007A5860"/>
    <w:rsid w:val="007C52E2"/>
    <w:rsid w:val="007C5FF5"/>
    <w:rsid w:val="007E08E4"/>
    <w:rsid w:val="007E77F5"/>
    <w:rsid w:val="008168A7"/>
    <w:rsid w:val="00825245"/>
    <w:rsid w:val="0085633D"/>
    <w:rsid w:val="008813A1"/>
    <w:rsid w:val="0088140F"/>
    <w:rsid w:val="00896E7C"/>
    <w:rsid w:val="008A4C46"/>
    <w:rsid w:val="008C742D"/>
    <w:rsid w:val="008E2F7E"/>
    <w:rsid w:val="008E559F"/>
    <w:rsid w:val="008F364E"/>
    <w:rsid w:val="00921B79"/>
    <w:rsid w:val="0093105B"/>
    <w:rsid w:val="009349BE"/>
    <w:rsid w:val="00936F88"/>
    <w:rsid w:val="00956BE6"/>
    <w:rsid w:val="009570C7"/>
    <w:rsid w:val="009635CF"/>
    <w:rsid w:val="00973495"/>
    <w:rsid w:val="00995BE8"/>
    <w:rsid w:val="009B799C"/>
    <w:rsid w:val="009D269D"/>
    <w:rsid w:val="00A0642C"/>
    <w:rsid w:val="00A07C31"/>
    <w:rsid w:val="00A40666"/>
    <w:rsid w:val="00A50B97"/>
    <w:rsid w:val="00A63950"/>
    <w:rsid w:val="00A64B08"/>
    <w:rsid w:val="00A6619D"/>
    <w:rsid w:val="00A73215"/>
    <w:rsid w:val="00A744AE"/>
    <w:rsid w:val="00A74D45"/>
    <w:rsid w:val="00A826B5"/>
    <w:rsid w:val="00AA1B01"/>
    <w:rsid w:val="00AA5AFC"/>
    <w:rsid w:val="00AD0755"/>
    <w:rsid w:val="00AD441B"/>
    <w:rsid w:val="00AE29E0"/>
    <w:rsid w:val="00AE6E60"/>
    <w:rsid w:val="00B00611"/>
    <w:rsid w:val="00B13FCD"/>
    <w:rsid w:val="00B277FE"/>
    <w:rsid w:val="00B3255E"/>
    <w:rsid w:val="00B5315D"/>
    <w:rsid w:val="00B5720E"/>
    <w:rsid w:val="00B603DC"/>
    <w:rsid w:val="00B734D7"/>
    <w:rsid w:val="00BA5EC9"/>
    <w:rsid w:val="00BC5854"/>
    <w:rsid w:val="00BF065E"/>
    <w:rsid w:val="00BF0D85"/>
    <w:rsid w:val="00BF7BD9"/>
    <w:rsid w:val="00C31B52"/>
    <w:rsid w:val="00C35D34"/>
    <w:rsid w:val="00C510C8"/>
    <w:rsid w:val="00C605D2"/>
    <w:rsid w:val="00C713F2"/>
    <w:rsid w:val="00C82D53"/>
    <w:rsid w:val="00C93D63"/>
    <w:rsid w:val="00CA38BA"/>
    <w:rsid w:val="00CA613D"/>
    <w:rsid w:val="00CB304A"/>
    <w:rsid w:val="00CD7795"/>
    <w:rsid w:val="00D03E75"/>
    <w:rsid w:val="00D1746B"/>
    <w:rsid w:val="00D46B50"/>
    <w:rsid w:val="00D66597"/>
    <w:rsid w:val="00D742F8"/>
    <w:rsid w:val="00D863D4"/>
    <w:rsid w:val="00DC227C"/>
    <w:rsid w:val="00DE02D4"/>
    <w:rsid w:val="00E05120"/>
    <w:rsid w:val="00E12661"/>
    <w:rsid w:val="00E337ED"/>
    <w:rsid w:val="00E673BD"/>
    <w:rsid w:val="00E82146"/>
    <w:rsid w:val="00E8333D"/>
    <w:rsid w:val="00EA0459"/>
    <w:rsid w:val="00EA70C6"/>
    <w:rsid w:val="00EB02CF"/>
    <w:rsid w:val="00EB093E"/>
    <w:rsid w:val="00EB29D3"/>
    <w:rsid w:val="00EB5168"/>
    <w:rsid w:val="00F1038A"/>
    <w:rsid w:val="00F110B8"/>
    <w:rsid w:val="00F15574"/>
    <w:rsid w:val="00F22CC6"/>
    <w:rsid w:val="00F230C9"/>
    <w:rsid w:val="00F30F0C"/>
    <w:rsid w:val="00F35399"/>
    <w:rsid w:val="00F64F42"/>
    <w:rsid w:val="00F74473"/>
    <w:rsid w:val="00F963C9"/>
    <w:rsid w:val="00FD043D"/>
    <w:rsid w:val="00FD0C17"/>
    <w:rsid w:val="00FD7ADF"/>
    <w:rsid w:val="00FE382E"/>
    <w:rsid w:val="027EF437"/>
    <w:rsid w:val="02AC8931"/>
    <w:rsid w:val="03D53631"/>
    <w:rsid w:val="09C1AD14"/>
    <w:rsid w:val="0CB456E7"/>
    <w:rsid w:val="0D833BB4"/>
    <w:rsid w:val="0E5DCC5A"/>
    <w:rsid w:val="11271E20"/>
    <w:rsid w:val="13198828"/>
    <w:rsid w:val="13C3B94E"/>
    <w:rsid w:val="162DD704"/>
    <w:rsid w:val="1814F748"/>
    <w:rsid w:val="18E73614"/>
    <w:rsid w:val="19468DED"/>
    <w:rsid w:val="1A345C93"/>
    <w:rsid w:val="1E2A0AF7"/>
    <w:rsid w:val="2010F965"/>
    <w:rsid w:val="224D8221"/>
    <w:rsid w:val="226B3D0A"/>
    <w:rsid w:val="237F18C6"/>
    <w:rsid w:val="265A927A"/>
    <w:rsid w:val="26F8884E"/>
    <w:rsid w:val="2C93EDD2"/>
    <w:rsid w:val="2DCC74E3"/>
    <w:rsid w:val="2E130E6F"/>
    <w:rsid w:val="33B9B514"/>
    <w:rsid w:val="39A69199"/>
    <w:rsid w:val="3B373605"/>
    <w:rsid w:val="3C18CEAB"/>
    <w:rsid w:val="3C8B8C6A"/>
    <w:rsid w:val="3E0020C5"/>
    <w:rsid w:val="40719489"/>
    <w:rsid w:val="4146D24A"/>
    <w:rsid w:val="4205458E"/>
    <w:rsid w:val="422D4AE2"/>
    <w:rsid w:val="425FA539"/>
    <w:rsid w:val="44F7EF61"/>
    <w:rsid w:val="45B03B87"/>
    <w:rsid w:val="4664FBD8"/>
    <w:rsid w:val="47045272"/>
    <w:rsid w:val="4B760DDC"/>
    <w:rsid w:val="4BC28CAF"/>
    <w:rsid w:val="4C631334"/>
    <w:rsid w:val="4ED190A5"/>
    <w:rsid w:val="5170CB39"/>
    <w:rsid w:val="523FB006"/>
    <w:rsid w:val="52F5D11D"/>
    <w:rsid w:val="5712BC82"/>
    <w:rsid w:val="58F61388"/>
    <w:rsid w:val="5D002F84"/>
    <w:rsid w:val="5E40272B"/>
    <w:rsid w:val="5F2CDE2F"/>
    <w:rsid w:val="5FDDA271"/>
    <w:rsid w:val="611AEEDF"/>
    <w:rsid w:val="69B711DF"/>
    <w:rsid w:val="6BB8990A"/>
    <w:rsid w:val="6F2A0C6D"/>
    <w:rsid w:val="6F8D55BD"/>
    <w:rsid w:val="75F477E5"/>
    <w:rsid w:val="78036BA7"/>
    <w:rsid w:val="7887C9DF"/>
    <w:rsid w:val="7A28926E"/>
    <w:rsid w:val="7ABFC9AC"/>
    <w:rsid w:val="7C69163E"/>
    <w:rsid w:val="7E1132AB"/>
    <w:rsid w:val="7FA3AC58"/>
    <w:rsid w:val="7FC4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8365"/>
  <w15:chartTrackingRefBased/>
  <w15:docId w15:val="{A1F0A36B-2BC6-427E-AE01-0BABA650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89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91D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16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B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228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5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558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558"/>
    <w:rPr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C510C8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asconet.org/resources/state-governmen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rsvideos.gov/CharitiesAndNonProfits/501(c)(3)Organizations/FundraisingGuidelinesChar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3E957C60D134E92730B6846FF87D5" ma:contentTypeVersion="3" ma:contentTypeDescription="Create a new document." ma:contentTypeScope="" ma:versionID="2cb990da974019c2f5e7e81e2dee14b4">
  <xsd:schema xmlns:xsd="http://www.w3.org/2001/XMLSchema" xmlns:xs="http://www.w3.org/2001/XMLSchema" xmlns:p="http://schemas.microsoft.com/office/2006/metadata/properties" xmlns:ns1="http://schemas.microsoft.com/sharepoint/v3" xmlns:ns2="392c36b6-6659-4804-b8b4-cbaf520a1bff" targetNamespace="http://schemas.microsoft.com/office/2006/metadata/properties" ma:root="true" ma:fieldsID="b2da9c23fda832463dfd7b2d2e0ef8c6" ns1:_="" ns2:_="">
    <xsd:import namespace="http://schemas.microsoft.com/sharepoint/v3"/>
    <xsd:import namespace="392c36b6-6659-4804-b8b4-cbaf520a1b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36b6-6659-4804-b8b4-cbaf520a1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36AD84-33AE-424A-ABB0-F9AF71F8ECC8}"/>
</file>

<file path=customXml/itemProps2.xml><?xml version="1.0" encoding="utf-8"?>
<ds:datastoreItem xmlns:ds="http://schemas.openxmlformats.org/officeDocument/2006/customXml" ds:itemID="{BF225D36-7173-46F5-9ED8-BCB8ADC78772}"/>
</file>

<file path=customXml/itemProps3.xml><?xml version="1.0" encoding="utf-8"?>
<ds:datastoreItem xmlns:ds="http://schemas.openxmlformats.org/officeDocument/2006/customXml" ds:itemID="{832338FD-FCC9-48DD-AD05-DDBCA7CD0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1886</Characters>
  <Application>Microsoft Office Word</Application>
  <DocSecurity>0</DocSecurity>
  <Lines>110</Lines>
  <Paragraphs>21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Alvarado</dc:creator>
  <cp:keywords/>
  <dc:description/>
  <cp:lastModifiedBy>Rachel Alvarado</cp:lastModifiedBy>
  <cp:revision>2</cp:revision>
  <dcterms:created xsi:type="dcterms:W3CDTF">2023-09-20T15:51:00Z</dcterms:created>
  <dcterms:modified xsi:type="dcterms:W3CDTF">2023-09-20T15:51:00Z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ed9c766d-649e-4b21-a9c3-eeab41c7b8a7</vt:lpwstr>
  </property>
  <property fmtid="{D5CDD505-2E9C-101B-9397-08002B2CF9AE}" pid="3" name="ContentTypeId">
    <vt:lpwstr>0x010100D8B3E957C60D134E92730B6846FF87D5</vt:lpwstr>
  </property>
  <property fmtid="{D5CDD505-2E9C-101B-9397-08002B2CF9AE}" pid="4" name="MediaServiceImageTags">
    <vt:lpwstr/>
  </property>
  <property fmtid="{D5CDD505-2E9C-101B-9397-08002B2CF9AE}" pid="5" name="Fiscal Year">
    <vt:lpwstr/>
  </property>
  <property fmtid="{D5CDD505-2E9C-101B-9397-08002B2CF9AE}" pid="6" name="Society">
    <vt:lpwstr>92;#MBAA|4836e102-9fcb-487a-bbd6-5dbf9a63da19</vt:lpwstr>
  </property>
  <property fmtid="{D5CDD505-2E9C-101B-9397-08002B2CF9AE}" pid="7" name="Dept">
    <vt:lpwstr>100;#Membership|548c06e5-18c2-4c6d-a00c-ebb87664a69a</vt:lpwstr>
  </property>
  <property fmtid="{D5CDD505-2E9C-101B-9397-08002B2CF9AE}" pid="8" name="Doc Type">
    <vt:lpwstr/>
  </property>
  <property fmtid="{D5CDD505-2E9C-101B-9397-08002B2CF9AE}" pid="9" name="Project-Product Type">
    <vt:lpwstr/>
  </property>
  <property fmtid="{D5CDD505-2E9C-101B-9397-08002B2CF9AE}" pid="10" name="Asset Type">
    <vt:lpwstr/>
  </property>
  <property fmtid="{D5CDD505-2E9C-101B-9397-08002B2CF9AE}" pid="11" name="Marketing Channel">
    <vt:lpwstr/>
  </property>
  <property fmtid="{D5CDD505-2E9C-101B-9397-08002B2CF9AE}" pid="12" name="Year">
    <vt:lpwstr/>
  </property>
  <property fmtid="{D5CDD505-2E9C-101B-9397-08002B2CF9AE}" pid="13" name="Month">
    <vt:lpwstr/>
  </property>
  <property fmtid="{D5CDD505-2E9C-101B-9397-08002B2CF9AE}" pid="14" name="Graphic Type">
    <vt:lpwstr/>
  </property>
</Properties>
</file>